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перевозку грузов автомобильным транспортом по территории Российской Федерации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Перевозчик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Перевозчик обеспечивает перемещение груза Заказчика из пункта погрузки в пункт разгрузки в точный срок и в полной сохранности, а также обязуется организовывать выполнение дополнительных услуг, согласованных с Заказчиком и связанных с перевозками грузов по территории Российской Федерации, а Заказчик обязуется оплатить вышеуказанные услуги.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2.1. Взаимоотношения Перевозчика и Заказчика регулируются законодательством Российской Федерации и Уставом автомобильного транспорта.</w:t>
      </w:r>
    </w:p>
    <w:p>
      <w:pPr>
        <w:spacing w:before="0" w:after="150" w:line="290" w:lineRule="auto"/>
      </w:pPr>
      <w:r>
        <w:rPr>
          <w:color w:val="333333"/>
        </w:rPr>
        <w:t xml:space="preserve">2.2. На каждую отдельную загрузку оформляется заявка (транспортный заказ), содержащая описание условий и особенностей конкретной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2.3. Подтверждением факта оказания услуги является акт оказанных услуг, оригинал товарно-транспортной накладной установленного образца с отметками грузоотправителя, Перевозчика и получателя груза.</w:t>
      </w:r>
    </w:p>
    <w:p>
      <w:pPr>
        <w:spacing w:before="0" w:after="150" w:line="290" w:lineRule="auto"/>
      </w:pPr>
      <w:r>
        <w:rPr>
          <w:color w:val="333333"/>
        </w:rPr>
        <w:t xml:space="preserve">2.4. Перевозчик обязан предоставить Заказчику оригиналы ТТН с отметкой грузополучателя не позднее даты подписания акта выполненных услуг и до выставления счета за доставку груза по этим накладным.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ПЛАНИРОВАНИЕ ПЕРЕВОЗОК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информирует Перевозчика о сроках и объемах предстоящих перевозок, количестве и требуемом типе подвижного состава. Информация передается Заказчиком по факсимильной связи в виде заявки (транспортного заказа), не позднее ________ часов дня, предшествующего дню погрузки груза, и содержащей дополнительно следующую информацию: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точные адреса мест погрузки и разгрузки груза;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и время подачи автомобиля под загрузку;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вес и вид груза, его количество;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адреса отправителя и получателя груза с указанием контактных телефонов;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другие особенности перевозки конкретного груза.</w:t>
      </w:r>
    </w:p>
    <w:p>
      <w:pPr>
        <w:spacing w:before="0" w:after="150" w:line="290" w:lineRule="auto"/>
      </w:pPr>
      <w:r>
        <w:rPr>
          <w:color w:val="333333"/>
        </w:rPr>
        <w:t xml:space="preserve">3.2. Перевозчик письменно подтверждает принятие заказа к исполнению с указанием номеров тягача и полуприцепа в форме электронного письма в течение дня.</w:t>
      </w:r>
    </w:p>
    <w:p>
      <w:pPr>
        <w:spacing w:before="0" w:after="150" w:line="290" w:lineRule="auto"/>
      </w:pPr>
      <w:r>
        <w:rPr>
          <w:color w:val="333333"/>
        </w:rPr>
        <w:t xml:space="preserve">3.3. Условия, оговоренные в конкретном транспортном заказе, имеют преимущественное право по отношению к условиям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обязан сообщить в своей заявке всю необходимую информацию о перевозке по форме, указанной в п.3.1 настоящего Договора, и гарантировать достоверность переданной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обязан обеспечить проведение процедуры погрузки/разгрузки транспортных средств в течение ________ часов, при условии прибытия автомобиля до ________ часов утра.</w:t>
      </w:r>
    </w:p>
    <w:p>
      <w:pPr>
        <w:spacing w:before="0" w:after="150" w:line="290" w:lineRule="auto"/>
      </w:pPr>
      <w:r>
        <w:rPr>
          <w:color w:val="333333"/>
        </w:rPr>
        <w:t xml:space="preserve">4.3. Заказчик обязан обеспечивать упаковку и крепление груза по нормам, гарантирующим сохранность груза во время транспортировки.</w:t>
      </w:r>
    </w:p>
    <w:p>
      <w:pPr>
        <w:spacing w:before="0" w:after="150" w:line="290" w:lineRule="auto"/>
      </w:pPr>
      <w:r>
        <w:rPr>
          <w:color w:val="333333"/>
        </w:rPr>
        <w:t xml:space="preserve">4.4. В процессе погрузки Заказчик обязан содействовать выполнению требований Перевозчика по рациональному размещению груза в грузовом пространстве транспортного средства во избежание нарушения норм весовых параметров. В случаях, если фактический вес груза превышает согласованный в транспортном заказе, Заказчик оплачивает Перевозчику перегрузы полной массы автопоезда по квитанциям, предоставленным Перевозчиком.</w:t>
      </w:r>
    </w:p>
    <w:p>
      <w:pPr>
        <w:spacing w:before="0" w:after="150" w:line="290" w:lineRule="auto"/>
      </w:pPr>
      <w:r>
        <w:rPr>
          <w:color w:val="333333"/>
        </w:rPr>
        <w:t xml:space="preserve">4.5. Заказчик обязан немедленно информировать Перевозчика о необходимости переадресовки транспортного средства в случае возникновения таковой.</w:t>
      </w:r>
    </w:p>
    <w:p>
      <w:pPr>
        <w:spacing w:before="0" w:after="150" w:line="290" w:lineRule="auto"/>
      </w:pPr>
      <w:r>
        <w:rPr>
          <w:color w:val="333333"/>
        </w:rPr>
        <w:t xml:space="preserve">4.6. Заказчик обязан оплатить услуги Перевозчика на условиях, указанных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ОБЯЗАННОСТИ ПЕРЕВОЗЧИКА</w:t>
      </w:r>
    </w:p>
    <w:p>
      <w:pPr>
        <w:spacing w:before="0" w:after="150" w:line="290" w:lineRule="auto"/>
      </w:pPr>
      <w:r>
        <w:rPr>
          <w:color w:val="333333"/>
        </w:rPr>
        <w:t xml:space="preserve">5.1. Перевозчик осуществляет перевозку грузов автомобильным транспортом по территории Российской Федерации по поручению и заявкам Заказчика, строго соблюдая условия полученного заказа, предоставляя требуемый, технически исправный подвижной состав, обеспеченный необходимым комплектом документов и водителей, во всех отношениях, подготовленных для осуществления перевозок.</w:t>
      </w:r>
    </w:p>
    <w:p>
      <w:pPr>
        <w:spacing w:before="0" w:after="150" w:line="290" w:lineRule="auto"/>
      </w:pPr>
      <w:r>
        <w:rPr>
          <w:color w:val="333333"/>
        </w:rPr>
        <w:t xml:space="preserve">5.2. Перевозчик обязан контролировать силами водителя, процесс погрузки/разгрузки транспортного средства, включая поштучный пересчет грузовых мест, если это возможно, проверку внешнего состояния упаковки. При отсутствии возможности пересчета мест, а также, если имеются расхождения фактических данных с указанными в сопроводительных документах, или в случае выявления при погрузке других недостатков, которые могут привести к нанесению ущерба грузу в процессе транспортировки, Перевозчик обязан, не покидая места погрузки, незамедлительно известить об этом Заказчика и сделать необходимые обоснованные отметки во всех экземплярах товарно-транспортной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5.3. Перевозчик обязан проинформировать Заказчика о снаряженной массе транспортного средства и проконтролировать распределение груза по осям. При превышении весовых параметров, Перевозчик обязан немедленно сообщить об этом Заказчику и согласовать форму оплаты возможных расходов (штрафов).</w:t>
      </w:r>
    </w:p>
    <w:p>
      <w:pPr>
        <w:spacing w:before="0" w:after="150" w:line="290" w:lineRule="auto"/>
      </w:pPr>
      <w:r>
        <w:rPr>
          <w:color w:val="333333"/>
        </w:rPr>
        <w:t xml:space="preserve">5.4. Перевозчик обязан доставить вверенный ему Заказчиком груз в соответствии с сопроводительными документами, полученными им на месте загрузки, и сдать его уполномоченному лицу в пункте выгрузки в количестве, указанном в ТТН.</w:t>
      </w:r>
    </w:p>
    <w:p>
      <w:pPr>
        <w:spacing w:before="0" w:after="150" w:line="290" w:lineRule="auto"/>
      </w:pPr>
      <w:r>
        <w:rPr>
          <w:color w:val="333333"/>
        </w:rPr>
        <w:t xml:space="preserve">5.5. Перевозчик обязан соблюдать коммерческую тайну Заказчика, не разглашать и не передавать коммерческую информацию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5.6. Перевозчик обязан незамедлительно информировать Заказчика обо всех внештатных ситуациях, возникающих в процессе осуществления погрузки, транспортировки, разгрузки, в том числе о фактах перегруза транспортного средства по весу, замены транспортного средства на другое, переадресовки транспортного средства и т.п.</w:t>
      </w:r>
    </w:p>
    <w:p>
      <w:pPr>
        <w:spacing w:before="0" w:after="150" w:line="290" w:lineRule="auto"/>
      </w:pPr>
      <w:r>
        <w:rPr>
          <w:color w:val="333333"/>
        </w:rPr>
        <w:t xml:space="preserve">5.7. Перевозчик обязан незамедлительно сообщать Заказчику о фактах сверхнормативного простоя транспортного средства под погрузо-разгрузочными операциями, вынужденных задержках транспортных средств в пути следования, ДТП, авариях и других происшествиях, препятствующих своевременной доставке груза, либо угрожающих его сохранности.</w:t>
      </w:r>
    </w:p>
    <w:p>
      <w:pPr>
        <w:spacing w:before="0" w:after="150" w:line="290" w:lineRule="auto"/>
      </w:pPr>
      <w:r>
        <w:rPr>
          <w:color w:val="333333"/>
        </w:rPr>
        <w:t xml:space="preserve">5.8. По прибытии к грузополучателю в пункт разгрузки водитель (представитель Перевозчика) проверяет полномочия представителя получателя, принимающего груз (служебное удостоверение, паспорт, при необходимости также – доверенность на получение груза с оригинальной печатью грузополучателя).</w:t>
      </w:r>
    </w:p>
    <w:p>
      <w:pPr>
        <w:spacing w:before="0" w:after="150" w:line="290" w:lineRule="auto"/>
      </w:pPr>
      <w:r>
        <w:rPr>
          <w:color w:val="333333"/>
        </w:rPr>
        <w:t xml:space="preserve">5.9. В случае любого несоответствия данных, указанных в заявке Заказчика, с данными представителя грузополучателя, а также в случае изменения Заказчиком в процессе перевозки места разгрузки водитель (представитель Перевозчика) немедленно сообщает об этом Перевозчику для получения от него дальнейших указаний, оставаясь на месте и не начиная движения и разгрузку транспортного средства.</w:t>
      </w:r>
    </w:p>
    <w:p>
      <w:pPr>
        <w:spacing w:before="0" w:after="150" w:line="290" w:lineRule="auto"/>
      </w:pPr>
      <w:r>
        <w:rPr>
          <w:color w:val="333333"/>
        </w:rPr>
        <w:t xml:space="preserve">5.10. Осуществлять консультирование Заказчика по вопросам повышения качества перевозок за счет выбора рациональных маршрутов, снижения расходов по упаковке, погрузочно-разгрузочным работам и другим операциям.</w:t>
      </w:r>
    </w:p>
    <w:p>
      <w:pPr>
        <w:spacing w:before="0" w:after="150" w:line="290" w:lineRule="auto"/>
      </w:pPr>
      <w:r>
        <w:rPr>
          <w:color w:val="333333"/>
        </w:rPr>
        <w:t xml:space="preserve">5.11. Сообщать всем участникам перевозки условия и порядок транспортировки и обслуживания грузов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непредоставление груза к перевозке (незагрузка автомобиля в течение 24 часов) по переданному транспортному заказу Заказчик уплачивает Перевозчику штраф в размере ________% от стоимости поездки, указанной в заявке.</w:t>
      </w:r>
    </w:p>
    <w:p>
      <w:pPr>
        <w:spacing w:before="0" w:after="150" w:line="290" w:lineRule="auto"/>
      </w:pPr>
      <w:r>
        <w:rPr>
          <w:color w:val="333333"/>
        </w:rPr>
        <w:t xml:space="preserve">6.2. За неподачу (опоздание более 24 часов) транспортного средства под погрузку Перевозчик уплачивает Заказчику штраф в размере ________% от стоимости поездки, указанной в заявке.</w:t>
      </w:r>
    </w:p>
    <w:p>
      <w:pPr>
        <w:spacing w:before="0" w:after="150" w:line="290" w:lineRule="auto"/>
      </w:pPr>
      <w:r>
        <w:rPr>
          <w:color w:val="333333"/>
        </w:rPr>
        <w:t xml:space="preserve">6.3. За сверхнормативный простой транспортного средства при проведении процедуры погрузки/разгрузки Заказчик уплачивает Перевозчику штраф в размере ________ рублей за каждые сутки простоя автомобиля.</w:t>
      </w:r>
    </w:p>
    <w:p>
      <w:pPr>
        <w:spacing w:before="0" w:after="150" w:line="290" w:lineRule="auto"/>
      </w:pPr>
      <w:r>
        <w:rPr>
          <w:color w:val="333333"/>
        </w:rPr>
        <w:t xml:space="preserve">6.4. При просрочке платежей виновная сторона уплачивает кредитору штраф в размере ________% от просроченной суммы за каждый полный день просрочки. Начиная с 31-го дня просрочки штрафные санкции составляют ________% от просроченной суммы за каждый полный день просрочки.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7.1. Оплата услуг согласно ценам, указанным в приложении о перевозке грузов и иных, связанных с перевозкой услуг, оказанных Перевозчиком, производятся Заказчиком на основании оригинала счета, счёт-фактуры и товарно-транспортной накладной с пометкой грузополучателя о приемке груза на расчетный счёт Перевозчика. В счете должен быть указан номер ТТН.</w:t>
      </w:r>
    </w:p>
    <w:p>
      <w:pPr>
        <w:spacing w:before="0" w:after="150" w:line="290" w:lineRule="auto"/>
      </w:pPr>
      <w:r>
        <w:rPr>
          <w:color w:val="333333"/>
        </w:rPr>
        <w:t xml:space="preserve">7.2 Перевозчик предоставляет акт выполненных работ не позднее ________ дней после оказания услуги.</w:t>
      </w:r>
    </w:p>
    <w:p>
      <w:pPr>
        <w:spacing w:before="0" w:after="150" w:line="290" w:lineRule="auto"/>
      </w:pPr>
      <w:r>
        <w:rPr>
          <w:color w:val="333333"/>
        </w:rPr>
        <w:t xml:space="preserve">7.3. Заказчик обязан произвести оплату выполненной перевозки в течение ________ банковских дней с момента получения им оригиналов ТТН, если иные сроки не оговорены в заявке.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возникновения споров или разногласий, которые могут возникнуть из настоящего Договора или в связи с ним, стороны будут стремиться к их урегулированию путем переговоров. Если стороны не придут к согласию, то все споры подлежат разрешению в Арбитражном суде ________________________ в соответствии с Регламентом указанного суда.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(форс-мажора), а именно: стихийных бедствий, наводнений, пожаров, землетрясений, забастовок, вооруженных конфликтов, войн.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Сторона, для которой сложилась невозможность исполнения обязательств по настоящему Договору в связи с вышеуказанными обстоятельствами, обязана не позднее ________ дней с момента их наступления и прекращения в письменной форме уведомить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9.3. Информация о наступлении форс-мажорных обстоятельств должна быть подтверждена компетентным органом того региона, где наступили такие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вступает в силу с момента его подписания и действует в течение одного календарного года.</w:t>
      </w:r>
    </w:p>
    <w:p>
      <w:pPr>
        <w:spacing w:before="0" w:after="150" w:line="290" w:lineRule="auto"/>
      </w:pPr>
      <w:r>
        <w:rPr>
          <w:color w:val="333333"/>
        </w:rPr>
        <w:t xml:space="preserve">10.2. Договор автоматически продлевается на каждый следующий календарный год, если ни одна из сторон не заявит о его расторжении за ________ дней до окончания срока действия, при условии исполнения всех ранее принятых обязательств в рамках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на четырех страницах составлен в двух экземплярах на русском языке. Оба экземпляра имеют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10.4. Стороны договорились, что подпись и печать на договоре, полученном по факсу приравнивается к оригинальной.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Перевозчик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https://contpact.com/storage/contract_docs/884.docx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2020-04-02T19:09:54+03:00</dcterms:created>
  <dcterms:modified xsi:type="dcterms:W3CDTF">2020-04-02T19:09:54+03:00</dcterms:modified>
  <dc:title/>
  <dc:description/>
  <dc:subject/>
  <cp:keywords/>
  <cp:category/>
</cp:coreProperties>
</file>