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Генеральным директором Товарищества с ограниченной ответственностью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контракт заключен между Товариществом с ограниченной ответственностью «________________________» именуемым в дальнейшем «Товарищество» в лице Председателя Совета участников Товарищества, действующего на основании Решения Общего собрания Товарищества (протокол №________ от «___» _____________ 2020 г. с одной стороны, и гражданином Российской Федерации ________________________________________________, именуемым в дальнейшим «Директор» с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контракт регулирует трудовые и иные отношения между Директором и Товариществом: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определяет права, обязанности и ответственность Директора перед Товариществом;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устанавливает размер оплаты его труда, других вознаграждений и социально-бытовое обеспечение;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определяет основания и порядок расторжения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1.3. Товарищество и Директор договорились, что будут добросовестно выполнять условия настоящего контракта и устанавливают что изменения, внесенные в его условия в односторонним порядке не будут иметь юридической силы для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УСЛОВИЯ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________________________________________________ назначается на должность Генерального директора ТОО «________________________» на основании решения общего собрания Товарищества.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 Товарищество поручает, а Директор принимает на себя руководство текущей деятельностью Товарищества на период действия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2.3. Директор самостоятельно решает все вопросы текущей деятельности Товарищества, отнесенные к его компетенции Уставом Товарищества, Положением о Генеральном директоре Товарищества, условиями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Работа по настоящему контракту является основным местом работы Директора. Работа по совместительству в других учреждениях, организациях и предприятиях разрешается по согласованию с Советом Товарищества.</w:t>
      </w:r>
    </w:p>
    <w:p>
      <w:pPr>
        <w:spacing w:before="0" w:after="150" w:line="290" w:lineRule="auto"/>
      </w:pPr>
      <w:r>
        <w:rPr>
          <w:color w:val="333333"/>
        </w:rPr>
        <w:t xml:space="preserve">2.4. В своей деятельности Директор руководствуется действующим законодательством Российской Федерации, Уставом Товарищества, решениями Общих собраний и Совета участников, Положением о Генеральном директоре.</w:t>
      </w:r>
    </w:p>
    <w:p>
      <w:pPr>
        <w:spacing w:before="0" w:after="150" w:line="290" w:lineRule="auto"/>
      </w:pPr>
      <w:r>
        <w:rPr>
          <w:color w:val="333333"/>
        </w:rPr>
        <w:t xml:space="preserve">2.5. Действие контракта определяется сроком, на который ________________________ был избран на должность Генерального директора Товарищества. По истечении срока избрания ________________________ на должность Генерального директора Товарищества полномочия последнего прекращаются.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ОСНОВНЫЕ ОБЯЗАННОСТИ ДИРЕКТОРА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Основными обязанностями Директора являются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 Осуществление руководства текущей деятельностью Товарищества по обеспечению выполнения им работ и услуг, определенных его Уставом.</w:t>
      </w:r>
    </w:p>
    <w:p>
      <w:pPr>
        <w:spacing w:before="0" w:after="150" w:line="290" w:lineRule="auto"/>
      </w:pPr>
      <w:r>
        <w:rPr>
          <w:color w:val="333333"/>
        </w:rPr>
        <w:t xml:space="preserve">3.2. Организация работы по обеспечению выполнения решений Общих собраний Товарищества и его Совета.</w:t>
      </w:r>
    </w:p>
    <w:p>
      <w:pPr>
        <w:spacing w:before="0" w:after="150" w:line="290" w:lineRule="auto"/>
      </w:pPr>
      <w:r>
        <w:rPr>
          <w:color w:val="333333"/>
        </w:rPr>
        <w:t xml:space="preserve">3.3. Организация и контроль бухгалтерского учета и отчетности.</w:t>
      </w:r>
    </w:p>
    <w:p>
      <w:pPr>
        <w:spacing w:before="0" w:after="150" w:line="290" w:lineRule="auto"/>
      </w:pPr>
      <w:r>
        <w:rPr>
          <w:color w:val="333333"/>
        </w:rPr>
        <w:t xml:space="preserve">3.4. Организация и планирование работы подразделений и филиалов Товарищества и контроль за их деятельностью.</w:t>
      </w:r>
    </w:p>
    <w:p>
      <w:pPr>
        <w:spacing w:before="0" w:after="150" w:line="290" w:lineRule="auto"/>
      </w:pPr>
      <w:r>
        <w:rPr>
          <w:color w:val="333333"/>
        </w:rPr>
        <w:t xml:space="preserve">3.5. Организация работы с персоналом Товарищества и контроль за ее осуществлением.</w:t>
      </w:r>
    </w:p>
    <w:p>
      <w:pPr>
        <w:spacing w:before="0" w:after="150" w:line="290" w:lineRule="auto"/>
      </w:pPr>
      <w:r>
        <w:rPr>
          <w:color w:val="333333"/>
        </w:rPr>
        <w:t xml:space="preserve">3.6. Организация и контроль за проведением работы по учету и бронированию граждан, находящихся в запасе, и призывников в соответствии с требованиями законодательства РФ. Персональная ответственность за проведение этой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3.7. Постоянное взаимодействие с органами исполнительной власти, руководителями учреждений, организаций, предприятий и фирм по вопросам деятельности Товарищества, вытекающих из его Устава.</w:t>
      </w:r>
    </w:p>
    <w:p>
      <w:pPr>
        <w:spacing w:before="0" w:after="150" w:line="290" w:lineRule="auto"/>
      </w:pPr>
      <w:r>
        <w:rPr>
          <w:color w:val="333333"/>
        </w:rPr>
        <w:t xml:space="preserve">3.8. Систематическое информирование Совета Товарищества о состоянии работы Товарищества, его финансовом положении.</w:t>
      </w:r>
    </w:p>
    <w:p>
      <w:pPr>
        <w:spacing w:before="0" w:after="150" w:line="290" w:lineRule="auto"/>
      </w:pPr>
      <w:r>
        <w:rPr>
          <w:color w:val="333333"/>
        </w:rPr>
        <w:t xml:space="preserve">3.9. Контроль за состоянием трудовой и исполнительской дисциплиной работников Товарищества, соблюдение Положения о персонале Товарищества.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ДИРЕКТОРА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Директор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 Действовать без доверенности от имени Товарищества.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 Представлять интересы Товарищества в органах исполнительной и законодательной власти, других учреждениях, организациях и предприятиях.</w:t>
      </w:r>
    </w:p>
    <w:p>
      <w:pPr>
        <w:spacing w:before="0" w:after="150" w:line="290" w:lineRule="auto"/>
      </w:pPr>
      <w:r>
        <w:rPr>
          <w:color w:val="333333"/>
        </w:rPr>
        <w:t xml:space="preserve">4.3. Совершать от имени Товарищества сделки и заключать договора в пределах предоставленной Уставом Товарищества компетенции.</w:t>
      </w:r>
    </w:p>
    <w:p>
      <w:pPr>
        <w:spacing w:before="0" w:after="150" w:line="290" w:lineRule="auto"/>
      </w:pPr>
      <w:r>
        <w:rPr>
          <w:color w:val="333333"/>
        </w:rPr>
        <w:t xml:space="preserve">4.4. Распоряжаться имуществом Товарищества, в пределах установленных Уставом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4.5. Открывать в банках расчетные, валютные и другие счета Товарищества.</w:t>
      </w:r>
    </w:p>
    <w:p>
      <w:pPr>
        <w:spacing w:before="0" w:after="150" w:line="290" w:lineRule="auto"/>
      </w:pPr>
      <w:r>
        <w:rPr>
          <w:color w:val="333333"/>
        </w:rPr>
        <w:t xml:space="preserve">4.6. Утверждать договорные цены на продукцию и услуги.</w:t>
      </w:r>
    </w:p>
    <w:p>
      <w:pPr>
        <w:spacing w:before="0" w:after="150" w:line="290" w:lineRule="auto"/>
      </w:pPr>
      <w:r>
        <w:rPr>
          <w:color w:val="333333"/>
        </w:rPr>
        <w:t xml:space="preserve">4.7. Определять организационную структуру Товарищества, утверждать правила, процедуры и другие внутренние документы Товарищества, за исключением документов, утверждаемых Общим собранием или Советом Товарищества.</w:t>
      </w:r>
    </w:p>
    <w:p>
      <w:pPr>
        <w:spacing w:before="0" w:after="150" w:line="290" w:lineRule="auto"/>
      </w:pPr>
      <w:r>
        <w:rPr>
          <w:color w:val="333333"/>
        </w:rPr>
        <w:t xml:space="preserve">4.8. Утверждать по согласованию с Советом Товарищества штатное расписание Товарищества, его филиалов и представительств.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4.9. Издавать приказы, распоряжения и давать обязательные для исполнения всеми работниками Товарищества.</w:t>
      </w:r>
    </w:p>
    <w:p>
      <w:pPr>
        <w:spacing w:before="0" w:after="150" w:line="290" w:lineRule="auto"/>
      </w:pPr>
      <w:r>
        <w:rPr>
          <w:color w:val="333333"/>
        </w:rPr>
        <w:t xml:space="preserve">4.10. Принимать на работу и увольнять с работы работников Товарищества, в том числе назначать на должность и освобождать с должности своих заместителей, главного бухгалтера, руководителей подразделений Товарищества, его филиалов и представительств. (Увольнение с работы работников Товарищества избранных в состав Ревизионной комиссии и в состав Совет Товарищества по инициативе администрации производится только по согласованию с Советом Товарищества)</w:t>
      </w:r>
    </w:p>
    <w:p>
      <w:pPr>
        <w:spacing w:before="0" w:after="150" w:line="290" w:lineRule="auto"/>
      </w:pPr>
      <w:r>
        <w:rPr>
          <w:color w:val="333333"/>
        </w:rPr>
        <w:t xml:space="preserve">4.11. Поощрять работников Товарищества и налагать на них взыскания в порядке, установленном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ДИРЕКТОРА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Директор несет ответственность за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5.1. Необеспечение выполнения функций, возложенных на него Уставом Товарищества и Положение о Генеральном директоре Товарищества.</w:t>
      </w:r>
    </w:p>
    <w:p>
      <w:pPr>
        <w:spacing w:before="0" w:after="150" w:line="290" w:lineRule="auto"/>
      </w:pPr>
      <w:r>
        <w:rPr>
          <w:color w:val="333333"/>
        </w:rPr>
        <w:t xml:space="preserve">5.2. Несоблюдение с его стороны условий настоящего контракта, заключенного с Товариществом.</w:t>
      </w:r>
    </w:p>
    <w:p>
      <w:pPr>
        <w:spacing w:before="0" w:after="150" w:line="290" w:lineRule="auto"/>
      </w:pPr>
      <w:r>
        <w:rPr>
          <w:color w:val="333333"/>
        </w:rPr>
        <w:t xml:space="preserve">5.3. Недобросовестное и неразумное исполнение своих обязанностей, нанесших ущерб интересам Товарищества.</w:t>
      </w:r>
    </w:p>
    <w:p>
      <w:pPr>
        <w:spacing w:before="0" w:after="150" w:line="290" w:lineRule="auto"/>
      </w:pPr>
      <w:r>
        <w:rPr>
          <w:color w:val="333333"/>
        </w:rPr>
        <w:t xml:space="preserve">5.4. Причинение виновными действиями (бездействиями) убытков Товариществу.</w:t>
      </w:r>
    </w:p>
    <w:p>
      <w:pPr>
        <w:spacing w:before="0" w:after="150" w:line="290" w:lineRule="auto"/>
      </w:pPr>
      <w:r>
        <w:rPr>
          <w:color w:val="333333"/>
        </w:rPr>
        <w:t xml:space="preserve">5.6. Невыполнение решений Общего собрания и Совета Товарищества.</w:t>
      </w:r>
    </w:p>
    <w:p>
      <w:pPr>
        <w:spacing w:before="0" w:after="150" w:line="290" w:lineRule="auto"/>
      </w:pPr>
      <w:r>
        <w:rPr>
          <w:color w:val="333333"/>
        </w:rPr>
        <w:t xml:space="preserve">5.7. Нарушения трудового законодательства, правил охраны труда и техники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5.8. Необеспечение трудовой и исполнительской дисциплины работниками Товарищества,</w:t>
      </w:r>
    </w:p>
    <w:p>
      <w:pPr>
        <w:spacing w:before="0" w:after="150" w:line="290" w:lineRule="auto"/>
      </w:pPr>
      <w:r>
        <w:rPr>
          <w:color w:val="333333"/>
        </w:rPr>
        <w:t xml:space="preserve">5.9. Необеспечение выполнения производственных программ. договорных и иных обязательств принятых на себя Товариществом.</w:t>
      </w:r>
    </w:p>
    <w:p>
      <w:pPr>
        <w:spacing w:before="0" w:after="150" w:line="290" w:lineRule="auto"/>
      </w:pPr>
      <w:r>
        <w:rPr>
          <w:color w:val="333333"/>
        </w:rPr>
        <w:t xml:space="preserve">5.10. Несвоевременное представление Общему собранию и Совету Товарищества отчетов о деятельности Товарищества, а также отчетов и обязательных платежей, установленных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5.11. Организацию работы по учету и бронированию граждан, находящихся в запасе, и призывников в соответствии с требованиями законодательства РФ и Постановлений Правительства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5.12. Организацию работы по обеспечению сохранности сведений составляющих коммерческую тайну Товарищества.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ОПЛАТА ТРУДА РЕЖИМ РАБОЧЕГО ВРЕМЕНИ</w:t>
      </w:r>
    </w:p>
    <w:p>
      <w:pPr>
        <w:spacing w:before="0" w:after="150" w:line="290" w:lineRule="auto"/>
      </w:pPr>
      <w:r>
        <w:rPr>
          <w:color w:val="333333"/>
        </w:rPr>
        <w:t xml:space="preserve">6.1. Для формулирования конкретных пунктов раздела необходимо получить от Заказчика условия оплаты, систему премирования, если она будет установлена и другие параметры по материальному вознаграждению.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СОЦИАЛЬНО-БЫТОВОЕ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7.1. Необходимо определить будет ли отпуск директору больше установленных 24 дней, предоставлена автомашина, пособие на лечение в связи с уходом в отпуск, прикрепление к поликлинике (оплата медобслуживания) и т.д.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ОСНОВАНИЯ И ПОРЯДОК РАСТОРЖЕНИЯ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контракт может быть расторгнут каждой из стороной по основаниям и в порядке предусмотренными Кодексом Законов о труде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Товарищество вправе до истечения срока действия контракта в соответствии с п. 4 ст. 254 КЗоТ РФ расторгнуть последний в случае нарушения Директором условий, изложенных в разделе 5 настоящего контракта.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Товарищество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Директор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Товарищество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Директор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https://contpact.com/storage/contract_docs/409.docx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2020-04-02T18:49:59+03:00</dcterms:created>
  <dcterms:modified xsi:type="dcterms:W3CDTF">2020-04-02T18:49:59+03:00</dcterms:modified>
  <dc:title/>
  <dc:description/>
  <dc:subject/>
  <cp:keywords/>
  <cp:category/>
</cp:coreProperties>
</file>