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уплате неустойки за недопоставку (просрочку поставки или невыборку) продукции (товаров)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соответствии с заключенным договором №________ от «___» _____________ 2020 г. ваше предприятие обязано было поставить нам (выбрать) в «___» _____________ 2020 г. ________________________ в количестве ________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Фактически за указанный период поставлено (выбрано) ________________________ в количестве ________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 изложенным и на основании п.57 (49) Положения о поставках продукции производственно-технического назначения (товаров народного потребления) Вы обязаны уплатить нам неустойку в сумме ________ рублей согласно прилагаемому расчету.</w:t>
      </w:r>
    </w:p>
    <w:p>
      <w:pPr>
        <w:spacing w:before="0" w:after="150" w:line="290" w:lineRule="auto"/>
      </w:pPr>
      <w:r>
        <w:rPr>
          <w:color w:val="333333"/>
        </w:rPr>
        <w:t xml:space="preserve">Сумму неустойки просим перечислить на наш расчетный счет №________________________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Копия договора.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Расчет суммы неустойки.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https://contpact.com/storage/contract_docs/1488.docx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2020-04-02T19:32:42+03:00</dcterms:created>
  <dcterms:modified xsi:type="dcterms:W3CDTF">2020-04-02T19:32:42+03:00</dcterms:modified>
  <dc:title/>
  <dc:description/>
  <dc:subject/>
  <cp:keywords/>
  <cp:category/>
</cp:coreProperties>
</file>