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совершению сделок по закупке импортного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Комиссионер обязуется по поручению Комитента за вознаграждение совершить для Комитента от своего имени за счет Комитента одну или несколько сделок по закупке импортного товара для Комитента, именуемого в дальнейшем «Товар» у Поставщиков.</w:t>
      </w:r>
    </w:p>
    <w:p>
      <w:pPr>
        <w:spacing w:before="0" w:after="150" w:line="290" w:lineRule="auto"/>
      </w:pPr>
      <w:r>
        <w:rPr>
          <w:color w:val="333333"/>
        </w:rPr>
        <w:t xml:space="preserve">1.2. Наименование товара, требования к его количеству, инвойсные цены, согласовываются сторонами в Спецификациях, которые будут являться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При заключении соответствующего контракта с иностранным контрагентом Комиссионер обязуется действовать в интересах Комитента и на условиях, наиболее выгодных для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1.4. Номинация Продавца товара производится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1.5. Контроль за качеством отгруженной продукции, соответствие количества отгруженной продукции согласно спецификации производится за счет Комитента и при его участии.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Комиссионер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заключить от своего имени внешнеэкономический контракт с иностранным контрагентом, далее по тексту договора, именуемый «Поставщик», на приобретение Товара для Комитента;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произвести расчет с Поставщиком за поставленный на территорию РФ товар из средств, полученных от Комитента;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товар, прибывающий в порт Владивосток по контракту, заключенному Комиссионером с Поставщиком;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произвести таможенное оформление товара Комитента в пункте пересечения таможенной границы РФ (т.е. выпуска его в свободное обращение) обеспечить подачу грузовой таможенной декларации в таможню в течении ________ рабочих дней при условии: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получения оригинала морского коносамента с отметкой «груз таможенный»;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оригинала коносамента, инвойса, упаковочного листа от Поставщика;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денежных средств для оплаты таможенных пошлин за ________ рабочих дня до подачи ГТД от Комитента.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организовать доставку товара в место, указанное Комитентом;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исполнении поручения в течение ________ дней представить Комитенту по факсимильной связи отчет об исполнении комиссионного поручения с приложением всех документов с дальнейшим предоставлением оригинала отчета;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отвечать перед Комитентом за утрату, недостачу или повреждение находящегося у него товара Комитента в случае, если утрата, недостача или повреждение произошли по его вине. В случае если таможенный досмотр не проводился, и пломба отправителя не нарушалась, то Комиссионер не несет ответственность за качество и количество товара.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Комитенту по его требованию все сведения о ходе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Комитент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Комиссионера все исполненное по поручению;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Комиссионеру расходы, связанные с исполнением поручения в т.ч. и комиссионное вознаграждение в соответствии с п.3 настоящего Договора. Дополнительные расходы, связанные с выполнением Комиссионером обязательств по настоящему Договору, Комитент оплачивает по факту при предоставлении счетов от поставщиков услуг привлекаемых для выполнения обязательств Комиссионера перед Комитентом;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сообщить Комиссионеру о возражениях по отчету в течение ________ банковских дней со дня получения отчета. При отсутствии возражений отчет считается принятым.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рабочих дней с момента выставления счета произвести с Комиссионером полный расчет, в т.ч. оплату вознаграждения.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3. ЦЕНА ДОГОВОРА И ПОРЯДОК РАСЧЁТОВ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по договору осуществляется Комитентом путем перечисления денежных средств, в рублях по курсу ЦБР, на расчетный счет Комиссионера. Сумма включает в себя расходы по оплате Товара, транспортные, терминальные и прочие расходы, связанные с исполнением настоящего договора, таможенные платежи и вознаграждение Комиссионеру (комиссию). Оплата может производиться частями по мере необходимости оплаты за Товар, таможенных платежей и прочих необходимых расходов. Окончательный расчет производится на основании принятого окончательного Акта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Товара Комиссионером Поставщику производится в течение ________ рабочих дней с момента получения Комиссионером проформы инвойса, при условии оплаты к этому моменту Комитентом денежных средств, необходимых для закупки, доставки и таможенного оформления Товара. </w:t>
      </w:r>
    </w:p>
    <w:p>
      <w:pPr>
        <w:spacing w:before="0" w:after="150" w:line="290" w:lineRule="auto"/>
      </w:pPr>
      <w:r>
        <w:rPr>
          <w:color w:val="333333"/>
        </w:rPr>
        <w:t xml:space="preserve">3.3. Расчет таможенных платежей осуществляется в соответствии с законодательством РФ на основе ТН ВЭД, действующей на момент поставки товара по следующей формуле: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Таможенные платежи = Пошлина + НДС + Таможенные сборы;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Пошлина = (стоимость Товара по инвойсу + фрахт) х ставка пошлины;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НДС = (стоимость товара по инвойс + фрахт+ пошлина) х ставка НДС;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Таможенные сборы согласно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3.4.По решению таможенных органов может быть назначена корректировка таможенной стоимости, указанной Комиссионером при подаче ГТД и соответственно увеличена сумма таможенных платежей. В данном случае, Комиссионер предоставляет Комитенту расчет обеспечения таможенных платежей, основанный на требованиях таможенных органов. Комитент перечисляет 100% сумму расчета корректировки таможенных платежей на расчетный счет Комиссионера (либо на счет таможни за Комиссионера) и Комиссионер выпускает товар под условный выпуск, в дальнейшем предоставляя в таможенные органы пакет документов, подтверждающих таможенную стоимость товара. При этом Комитенту предоставляются копии КТС и таможенная расписка на размер обеспечения таможенных платежей.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Ответственность Сторон во всех случаях определяется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За нарушение сроков исполнения поручения, предусмотренных Приложениями к настоящему договору, Комиссионер уплачивает Комитенту неустойку в размере ________% в день от общей стоимости товара, приобретаемого по соответствующему Приложению, за каждый день просрочки, но не более ________% от общей стоимости такого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4.3. За нарушение сроков перечисления денежных средств для оплаты товара, приобретаемого Комиссионером по соответствующему Приложению к настоящему договору, Комитент уплачивает Комиссионеру неустойку в размере ________% от общей стоимости приобретаемого товара за каждый день просрочки, но не более ________% от общей стоимости такого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ДЕЙСТВИЕ ОБСТОЯТЕЛЬСТВ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5.1. Ни одна из Сторон не несет ответственности перед другой Стороной за неисполнение обязательств по настоящему Договору, если они обусловлены действием обстоятельств непреодолимой силы, в том числе объявленная или фактическая война, гражданские волнения, эпидемии, блокада, эмбарго, пожары, землетрясения, наводнения и др. стихийные бедствия, а также изменение в законодательстве.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ИЗМЕНЕНИЯ И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подписания и действует до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6.2. Срок действия договора продлевается на каждый последующий календарный год при условии, что ни одна из сторон не уведомит другую сторону об отказе за ________ календарных дней до его окончания.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________ дней до предполагаемого дня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По взаимному соглашению Стороны могут внести в настоящий договор необходимые дополнения либо изменения, которые будут иметь силу, если подписаны уполномоченными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указанных споров путем переговоров, они будут разрешаться в Арбитражном суде по месту нахождения ответчика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7.3. Во всем, что не предусмотрено настоящим договором, применяются положения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изменения у какой-либо из Сторон юридического адреса, названия, банковских реквизитов и прочего она обязана в течение ________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7.6. Настоящий Договор может быть подписан по средствам факсимильной связи. В этом случае он будет иметь юридическую силу до момента получения Сторонами оригинала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https://contpact.com/storage/contract_docs/1116.docx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2020-04-02T19:20:03+03:00</dcterms:created>
  <dcterms:modified xsi:type="dcterms:W3CDTF">2020-04-02T19:20:03+03:00</dcterms:modified>
  <dc:title/>
  <dc:description/>
  <dc:subject/>
  <cp:keywords/>
  <cp:category/>
</cp:coreProperties>
</file>