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Комиссионер принимает на себя обязанность по реализации продукции и товаров Комитента от своего имени, но за счет Комитента. В свою очередь Комиссионер обязуется выплатить Комитенту вознаграждение за оказанную услугу.</w:t>
      </w:r>
    </w:p>
    <w:p>
      <w:pPr>
        <w:spacing w:before="0" w:after="150" w:line="290" w:lineRule="auto"/>
      </w:pPr>
      <w:r>
        <w:rPr>
          <w:color w:val="333333"/>
        </w:rPr>
        <w:t xml:space="preserve">1.2. По каждой партии товаров стороны составляют дополнительные соглашения, протоколы и т.п. которые являются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Комиссионер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реализовать продукцию Комитента на условиях, наиболее выгодных для Комитента по цене не ниже назначенной ему последним;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Комиссионеру разницу в стоимости, в случае если товары были реализованы по цене ниже, установленной Комитентом, если не докажет, что не было возможности продать товар по назначенной цене и продажа по низшей цене предупредила еще большие убытки;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Комиссионер совершил сделку на условиях более выгодных, чем те, которые были указаны Комитентом, дополнительная выгода делится между Комитентом и Комиссионером поровну;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исполнить все обязанности и осуществить все права по сделкам, совершенным с третьими лицами в рамках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обязательства по реализации продукции Комитента в сроки, определяемые дополнительными соглашениями к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уведомить Комитента о нарушении третьим лицом условий сделки, заключенной с ним Комиссионером в рамках настоящего договора и дополнительного соглашения к нему;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отвечать перед Комитентом за утрату, недостачу или повреждение находящегося у него имущества Комитента в случае, если утрата, недостача или повреждение произошли по его вине;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к охране прав Комитента на его имущество, находящееся у Комиссионера;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Комитенту отчет о выполненной работе, а также передавать все полученное за реализованную продукцию за вычетом сумм, причитающихся на оплату за выполненное поручение;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уведомлять Комитента об отказе от выполнения поручения;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вправе удержать причитающиеся ему по договору комиссии суммы из всех сумм, поступивших к нему за счет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2.3. Комиссионер вправе удерживать находящиеся у него вещи, которые подлежат передаче комитенту либо лицу, указанному комитентом, в обеспечение своих требований по договору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Комитент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Комиссионера все исполненное по настоящему договору и дополнительным соглашениям (протоколам и т.п.) к нему;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Комиссионеру вознаграждение за оказанные услуги в размерах, оговоренных в дополнительных соглашениях;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Комиссионеру суммы, израсходованные им по исполнению поручения;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уплачивать Комиссионеру вознаграждение за совершенные им сделки, в случае отмены поручения, а также возмещать Комиссионеру понесенные им до отмены поручения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2.6.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2.7. Кредиторы Комитента, пользующиеся в отношении очередности удовлетворения 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И ОТВЕТСТВЕННОСТЬ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Все взаиморасчеты по настоящему договору производятся в соответствии с дополнительными соглашениями (протоколами и т.п.) к последнему.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3.3. Неисполнение одной из сторон условий настоящего договора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3.4. Комиссионер отвечает перед Комитентом за невыполнение обязанности застраховать имущество Комитента, если такая обязанность будет определена в дополнительном соглашении к настоящему договору, в размере страховой суммы, которую должен был бы получить Комитент, если бы договор страхования был заключен. Ответственность по настоящему пункту Комиссионер несет лишь при наступлении страхового случая.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случаях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течении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4.5. Если, наступившие обстоятельства, перечисленные в п.4.1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Комитента от исполнения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Комиссионера в случае, если выяснится невозможность исполнения поручения или нарушения Комитентом условий настоящего договора и дополнительного соглашения к нему;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признания Комиссионера несостоятельным (банкротом). В этом случае права и обязанности по сделкам, заключенным им для комитента во исполнения указаний последнего, переходят Комитенту;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должны направляться в письменной форме. Сообщения будут считается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8.3. Срок действия настоящего договора – с момента его подписания сторонами. Договор считается пролонгированным еще на ________________________, если ни одна из сторон за ________ дней до наступления даты окончания договора письменно не заявит о своем намерении расторгнуть данный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https://contpact.com/storage/contract_docs/1106.docx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2020-04-02T19:19:40+03:00</dcterms:created>
  <dcterms:modified xsi:type="dcterms:W3CDTF">2020-04-02T19:19:40+03:00</dcterms:modified>
  <dc:title/>
  <dc:description/>
  <dc:subject/>
  <cp:keywords/>
  <cp:category/>
</cp:coreProperties>
</file>