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недвижимым имуществом, которое обременено залогом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Учредитель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Доверительный Управляющий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 И ДРУГИЕ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Учредитель передает Доверительному Управляющему на срок, установленный в настоящем Договоре, имущество в доверительное управление, а Доверительный Управляющий обязуется осуществлять управление этим имуществом в интересах Учредителя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1.2. Передача имущества в доверительное управление не влечет перехода права собственности на него к Доверительному Управляющему.</w:t>
      </w:r>
    </w:p>
    <w:p>
      <w:pPr>
        <w:spacing w:before="0" w:after="150" w:line="290" w:lineRule="auto"/>
      </w:pPr>
      <w:r>
        <w:rPr>
          <w:color w:val="333333"/>
        </w:rPr>
        <w:t xml:space="preserve">1.3. Доверительный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>
      <w:pPr>
        <w:spacing w:before="0" w:after="150" w:line="290" w:lineRule="auto"/>
      </w:pPr>
      <w:r>
        <w:rPr>
          <w:color w:val="333333"/>
        </w:rPr>
        <w:t xml:space="preserve"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Доверительного Управляющего «Д.У.».</w:t>
      </w:r>
    </w:p>
    <w:p>
      <w:pPr>
        <w:spacing w:before="0" w:after="150" w:line="290" w:lineRule="auto"/>
      </w:pPr>
      <w:r>
        <w:rPr>
          <w:color w:val="333333"/>
        </w:rPr>
        <w:t xml:space="preserve">1.5. Объектом доверительного управления является ________________________________________________, именуемое в дальнейшем «Имущество». Указанное имущество принадлежит Учредителю управления на праве собственности, что подтверждается Свидетельством №________, выданным ________________________________________________ «___» _____________ 2020 года. Указанное имущество обременено залогом по договору залога №________ от «___» _____________ 2020 г., заключенному с Учредителем управления с ________________________. Залог выдан в обеспечение исполнения обязательств по Договору №________ от «___» _____________ 2020 г. Договор залога не запрещает Учредителю управления передавать имущество в доверительное управление.</w:t>
      </w:r>
    </w:p>
    <w:p>
      <w:pPr>
        <w:spacing w:before="0" w:after="150" w:line="290" w:lineRule="auto"/>
      </w:pPr>
      <w:r>
        <w:rPr>
          <w:color w:val="333333"/>
        </w:rPr>
        <w:t xml:space="preserve">1.6. Размер вознаграждения Доверительного Управляющего составляет: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1.6.1 Вознаграждение Доверительного Управляющего в размере, указанном в п.1.6 настоящего Договора, оплачивается ежемесячно не позднее ________ числа каждого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1.6.2. Не позднее ________ дней с момента заключения настоящего Договора Учредитель управления оплачивает задаток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1.7. Имущество, переданное в доверительное управление, отражается у Доверительного Управляющего на отдельном балансе, и по нему ведется самостоятельный учет.</w:t>
      </w:r>
    </w:p>
    <w:p>
      <w:pPr>
        <w:spacing w:before="0" w:after="150" w:line="290" w:lineRule="auto"/>
      </w:pPr>
      <w:r>
        <w:rPr>
          <w:color w:val="333333"/>
        </w:rPr>
        <w:t xml:space="preserve">1.8. Для расчетов по деятельности, связанной с доверительным управлением, открывается отдельный банковский счет.</w:t>
      </w:r>
    </w:p>
    <w:p>
      <w:pPr>
        <w:spacing w:before="0" w:after="150" w:line="290" w:lineRule="auto"/>
      </w:pPr>
      <w:r>
        <w:rPr>
          <w:color w:val="333333"/>
        </w:rPr>
        <w:t xml:space="preserve">1.9. Имущество передается Учредителем управления Доверительному Управляющему в течение ________________________ после заключения настоящего Договора путем подписания акта приема-передачи, подписываемого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1.10. Передача имущества в доверительное управление подлежит государственной регистрации.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ДОВЕРИТЕЛЬНОГО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2.1. Доверительный Управляющий осуществляет в пределах, предусмотренных законом, правомочия собственника в отношении имущества, переданного в доверительное управление.</w:t>
      </w:r>
    </w:p>
    <w:p>
      <w:pPr>
        <w:spacing w:before="0" w:after="150" w:line="290" w:lineRule="auto"/>
      </w:pPr>
      <w:r>
        <w:rPr>
          <w:color w:val="333333"/>
        </w:rPr>
        <w:t xml:space="preserve">2.2. Права, приобретенные Доверительным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Доверительного Управляющего, исполняются за счет этого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2.3. Для защиты прав на имущество, находящееся в доверительном управлении, Доверительный Управляющий вправе требовать всякого устранения нарушения его прав в соответствии со ст. ст. 301, 302, 304 и 305 ГК РФ.</w:t>
      </w:r>
    </w:p>
    <w:p>
      <w:pPr>
        <w:spacing w:before="0" w:after="150" w:line="290" w:lineRule="auto"/>
      </w:pPr>
      <w:r>
        <w:rPr>
          <w:color w:val="333333"/>
        </w:rPr>
        <w:t xml:space="preserve">2.4. Доверительный Управляющий представляет Учредителю управления отчет о своей деятельности не позднее ________ числа каждого месяца по почте (заказным письмом с уведомлением о вручении) или вручением под роспись представителю Учредителя управления при условии подтверждения им своих полномочий.</w:t>
      </w:r>
    </w:p>
    <w:p>
      <w:pPr>
        <w:spacing w:before="0" w:after="150" w:line="290" w:lineRule="auto"/>
      </w:pPr>
      <w:r>
        <w:rPr>
          <w:color w:val="333333"/>
        </w:rPr>
        <w:t xml:space="preserve">2.5. Доверительный Управляющий имеет право на возмещение понесенных им расходов за счет доходов от использования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2.6. Доверительный Управляющий обязан осуществлять свои обязанности по настоящему Договору лично.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ДОВЕРИТЕЛЬНОГО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3.1. Доверительный Управляющий, не проявивший должной заботливости об интересах Учредителя управления, возмещает Учредителю убытки, причиненные утратой или повреждением имущества с учетом его естественного износа, а также упущенную выгоду.</w:t>
      </w:r>
    </w:p>
    <w:p>
      <w:pPr>
        <w:spacing w:before="0" w:after="150" w:line="290" w:lineRule="auto"/>
      </w:pPr>
      <w:r>
        <w:rPr>
          <w:color w:val="333333"/>
        </w:rPr>
        <w:t xml:space="preserve">3.2. 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переданное в доверительное управление.</w:t>
      </w:r>
    </w:p>
    <w:p>
      <w:pPr>
        <w:spacing w:before="0" w:after="150" w:line="290" w:lineRule="auto"/>
      </w:pPr>
      <w:r>
        <w:rPr>
          <w:color w:val="333333"/>
        </w:rPr>
        <w:t xml:space="preserve">3.4. При отсутствии указания о действии Доверительного Управляющего в этом качестве он обязывается перед третьими лицами лично и отвечает перед ними только принадлежащим ему имуществом.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сроком до: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4.2. При отсутствии заявления одной из сторон о прекращении настоящего Договора по окончании срока его действия, он будет считаться продленным на тот же срок и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4.3. Если неисполнение Договора произошло по вине Учредителя управления, то задаток не возвращается. Если неисполнение Договора произошло по вине Доверительного управляющего, он обязан уплатить Учредителю управления двойную сумму задатка.</w:t>
      </w:r>
    </w:p>
    <w:p>
      <w:pPr>
        <w:spacing w:before="0" w:after="150" w:line="290" w:lineRule="auto"/>
      </w:pPr>
      <w:r>
        <w:rPr>
          <w:color w:val="333333"/>
        </w:rPr>
        <w:t xml:space="preserve">4.4.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4.5. При прекращении настоящего Договора имущество, находящееся в доверительном управлении, передается Учредителю управления в течение ________________________ после прекращения действия настоящего Договора с составлением акта приема-передачи, подписываемого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4.6. Договор составлен в 3 экземплярах, по одному для каждой из сторон, а третий – для ________________________. Расходы по государственной регистрации несет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Учредитель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Доверительный 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Доверительный Управляющий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https://contpact.com/storage/contract_docs/1024.docx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2020-04-02T19:16:04+03:00</dcterms:created>
  <dcterms:modified xsi:type="dcterms:W3CDTF">2020-04-02T19:16:04+03:00</dcterms:modified>
  <dc:title/>
  <dc:description/>
  <dc:subject/>
  <cp:keywords/>
  <cp:category/>
</cp:coreProperties>
</file>