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залоге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гр-не ________________________________________________ передают в обеспечение возврата полученного Заемщиком ________________________ кредита согласно кредитному договору (договору ссуды) №________ от «___» _____________ 2020г. на сумму ________ рублей на срок ________________________, принадлежащую им на праве собственности квартиру стоимостью ________ рублей. Квартира находится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Квартира находится в общей совместной собственности Залогодателей.</w:t>
      </w:r>
    </w:p>
    <w:p>
      <w:pPr>
        <w:spacing w:before="0" w:after="150" w:line="290" w:lineRule="auto"/>
      </w:pPr>
      <w:r>
        <w:rPr>
          <w:color w:val="333333"/>
        </w:rPr>
        <w:t xml:space="preserve">1.3. Квартира, указанная в п.1.1., остается у 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Залогодатели обязаны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квартиры, включая текущий и капитальный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необходимые коммунальные платежи;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передавать ему нотариально заверенные копии документов, подтверждающих право собственности Залогодателя на заложенную квартиру;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квартира, указанная в настоящем договоре, принадлежат им на праве общей совместной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заложенной квартирой в соответствии с ее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Залогодателя принятия мер, необходимых для сохранения предмета залога в надлежащем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заложенную квартиру, угрожающих ее утратой или повреждением;</w:t>
      </w:r>
    </w:p>
    <w:p>
      <w:pPr>
        <w:spacing w:before="0" w:after="150" w:line="290" w:lineRule="auto"/>
      </w:pPr>
      <w:r>
        <w:rPr>
          <w:color w:val="333333"/>
        </w:rPr>
        <w:t xml:space="preserve">2.3. Залогодержатель без дополнительного согласования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Предмет залога по настоящему договору может быть по соглашению сторон заменен другим имуществом. Соглашение сторон о замене заложенного имущества составляется в письменной форме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Реализованное Залогодержателем имущество перестает быть предметом залога с момента перехода в собственность 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3.4.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частичного исполнения заемщиком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3.6. Залог сохраняет свою силу в случае, если право собственности на заложенную квартиру переходит к третьему лицу.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договоренности спор будет передан на рассмотрение в соответствующее судебное учреждение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Российской Федерацией законодательных актов, прекращающих залоговое право или право Залогодателя на заложенное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и действует до полного погашения кредита и платежей за пользование им.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трех экземплярах – по одному экземпляру для каждой из сторон. Все экземпляры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6.4. 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оценки стоимости квартиры.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удостоверяющие право собственности граждан ________________________________________________ на данную квартиру.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2020-04-02T19:22:03+03:00</dcterms:created>
  <dcterms:modified xsi:type="dcterms:W3CDTF">2020-04-02T19:22:03+03:00</dcterms:modified>
  <dc:title/>
  <dc:description/>
  <dc:subject/>
  <cp:keywords/>
  <cp:category/>
</cp:coreProperties>
</file>