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 АКЦИЙ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Залогодатель передает Залогодержателю в залог нижеперечисленные ценные бумаги в качестве обеспечения исполнения обязательств Залогодателя по кредитному договору №________ от «___» _____________ 2020 года, заключенному между ________________________________________________ и ________________________________________________. Сумма выданного кредита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1.2. Характеристики ценных бумаг, передаваемых в залог: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ценных бумаг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Эмитент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Адрес Эмитента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Номинальная стоимость: ________ рублей за одну акцию;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Количество: ________ штук;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Номинальный держатель: ________________________, находящееся по адресу: ________________________________________________, расчетный счет №________________________ в ________________________,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Права собственности Залогодателя на передаваемый пакет акций подтверждаются следующими документами: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выпиской из Реестра акционеров №________ от «___» _____________ 2020 года;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договором на приобретение названных акций.</w:t>
      </w:r>
    </w:p>
    <w:p>
      <w:r>
        <w:rPr>
          <w:color w:val="333333"/>
        </w:rPr>
        <w:t xml:space="preserve">Выписка из Реестра акционеров и надлежаще заверенная копия Договора на приобретение акций прилагаются к настоящему Договору и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1.4. В соответствии с настоящим Договором закладываются указанные в п.1.2 акции, а также право Залогодателя на получение дивидендов и любых других выплат, причитающихся Залогодателю как акционеру на момент реализации указанных акций в случае неисполнения, ненадлежащего исполнения или просрочки исполнения Должником своих обязательств перед Залогодержателем.</w:t>
      </w:r>
    </w:p>
    <w:p>
      <w:pPr>
        <w:spacing w:before="0" w:after="150" w:line="290" w:lineRule="auto"/>
      </w:pPr>
      <w:r>
        <w:rPr>
          <w:color w:val="333333"/>
        </w:rPr>
        <w:t xml:space="preserve">1.5. Договор залога заключается в форме заклада – на период действия указанного Кредитного договора акции переходят во владение Залогодержателя.</w:t>
      </w:r>
    </w:p>
    <w:p>
      <w:pPr>
        <w:spacing w:before="0" w:after="150" w:line="290" w:lineRule="auto"/>
      </w:pPr>
      <w:r>
        <w:rPr>
          <w:color w:val="333333"/>
        </w:rPr>
        <w:t xml:space="preserve">1.6. Рыночную стоимость закладываемого пакета акций стороны определяют в сумме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1.7. Настоящий договор служит обеспечением исполнения обязательств по Кредитному договору №________ от «___» _____________ 2020 года в течение всего срока его действия, в том числе и в случае продления действия указанного кредитного договора. При этом в случае продления действия Кредитного договора Залогодержатель обязан письменно уведомить Номинального держателя о продлении Кредитного договора путем направления ему письменного извещения по указанному в настоящем Договоре адресу.</w:t>
      </w:r>
    </w:p>
    <w:p>
      <w:pPr>
        <w:spacing w:before="0" w:after="150" w:line="290" w:lineRule="auto"/>
      </w:pPr>
      <w:r>
        <w:rPr>
          <w:color w:val="333333"/>
        </w:rPr>
        <w:t xml:space="preserve">1.8. Залогодатель отвечает перед Залогодержателем закладываемым имуществом в полном объеме своих обязательств по Кредитному договору, включая возврат основной суммы долга, уплату процентов, повышенных процентов, независимо от длительности просрочки, штрафов, судебных издержек и иных убытков, которые могут быть причинены Залогодержателю неисполнением или ненадлежащим исполнением Залогодателем своих обязательств по указанному Кредитному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1.9. Право собственности на закладываемые акции переходит к Залогодержателю лишь в случае полного или частичного неисполнения Должником своих обязательств перед Залогодержателем в порядке, установленном законодательством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1.10. Залогодержатель вправе требовать от Залогодателя, в том числе и в принудительном порядке, внесения соответствующих изменений в Реестр акционеров о передаче ему во временное владение акций, являющихся предметом настоящего Договора, после его подписания, независимо от того, был ли настоящий Договор зарегистрирован в установленном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Залогодатель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заключении настоящего Договора представить Залогодержателю выписку из Реестра акционеров, договор на приобретение закладываемых акций и другие документы, подтверждающие его право собственности на акции, а также справку Номинального держателя о том, что закладываемые акции на момент заключения настоящего Договора не находятся в залоге у третьих лиц и права Залогодателя на указанный пакет акций никем не оспариваются;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позднее, чем на следующий день после подписания настоящего Договора дать распоряжение Номинальному держателю о переводе закладываемого пакета акций на имя Залогодержателя на весь период действия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представить Номинальному держателю один экземпляр настоящего Договора, а также копию кредитного договора №________ от «___» _____________ 2020 года, заключенного между ________________________________________________ и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письменно сообщить Эмитенту о заключении настоящего договора с уведомлением о залоге права на получение дивидендов и других выплат по закладываемым акциям, копии соответствующих извещений представить Залогодержателю;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позднее, чем на следующий день после подписания настоящего Договора залога зарегистрировать его в установленном порядке в уполномоченной организации;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трех дней после подписания настоящего Договора представить Залогодержателю выписку из Реестра акционеров с подтверждением факта перевода закладываемых акций на имя Залогодержателя на период действия настоящего Договора залога;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выдать Номинальному держателю документ, подтверждающий права Номинального держателя реализовать заложенные акции в случаях, предусмотренных настоящим Договором, и соответствующую доверенность.</w:t>
      </w:r>
    </w:p>
    <w:p>
      <w:pPr>
        <w:spacing w:before="0" w:after="150" w:line="290" w:lineRule="auto"/>
      </w:pPr>
      <w:r>
        <w:rPr>
          <w:color w:val="333333"/>
        </w:rPr>
        <w:t xml:space="preserve">2.2. Последующий залог акций, являющихся предметом залога по настоящему Договору, без письменного согласия Залогодержателя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Залогодержатель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выдавать в случае необходимости Залогодателю любые необходимые справки и доверенности для осуществления прав Залогодателя на участие в управлении организацией-эмитентом и контроле за ее деятельностью;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трех дней после полного исполнения Залогодателем своих обязательств перед Залогодержателем по Кредитному договору, в том числе в части возмещения убытков в связи с неисполнением или ненадлежащим исполнением Кредитного договора, направить Номинальному держателю уведомление о прекращении действия настоящего Договора залога и передаточное распоряжение для перевода акций на имя Залогодателя;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письменно известить Эмитента об исполнении Должником своих обязательств по Кредитному договору и прекращении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 Все расходы по регистрации настоящего Договора несет Залогодатель.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вступает в силу с момента его регистрации в установленном порядке и действует до полного погашения Залогодателем своих обязательств перед Залогодержателем, в том числе по возврату суммы основного долга, процентов, повышенных процентов, уплаты штрафа (пени) и возмещения других убытков, причиненных неисполнением или ненадлежащим исполнением Залогодателем своих обязательств по Кредитному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Изменение и досрочное расторжение настоящего Договора возможно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3.3. Договор прекращает свое действие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своевременном, надлежащем и полном исполнении Залогодателем своих обязательств по Кредитному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переходе права собственности на предмет залога к Залогодержателю, в том числе и в случае заключения между сторонами договора об отступном;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заключения договора между Залогодателем и Залогодержателем об удовлетворении претензий Залогодержателя из иного имущества Залогодателя;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других, предусмотренных законом, случаях.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ОБРАЩЕНИЯ ВЗЫСКАНИЯ НА ПРЕДМЕТ ЗАЛОГА</w:t>
      </w:r>
    </w:p>
    <w:p>
      <w:pPr>
        <w:spacing w:before="0" w:after="150" w:line="290" w:lineRule="auto"/>
      </w:pPr>
      <w:r>
        <w:rPr>
          <w:color w:val="333333"/>
        </w:rPr>
        <w:t xml:space="preserve">4.1. Требования Залогодержателя удовлетворяются из заложенного имущества (акций и права на получение дивидендов и других доходов) в случае неисполнения или ненадлежащего исполнения Должником своих обязательств по Кредитному договору, в том числе в случае просрочки возврата основной суммы кредита, просрочки уплаты процентов, повышенных процентов, штрафных санкций и т.п. Требования Залогодержателя удовлетворяются в размере,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наступления одного из обстоятельств, дающих основания для обращения взыскания на предмет залога, Залогодержатель представляет Номинальному держателю справку о неисполнении (ненадлежащем исполнении) Должником своих обязательств перед Залогодержателем с приложением расчета, подтверждающего задолженность, и копий необходимых финансовых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4.3. После представления указанных в п.4.2 документов Залогодержатель приобретает право давать указания Номинальному держателю о продаже заложенных акций любым заинтересованным лицам. При этом цена продажи акций не может быть существенно ниже их рыночной стоимости, сложившейся в соответствующей местности на день продажи.</w:t>
      </w:r>
    </w:p>
    <w:p>
      <w:pPr>
        <w:spacing w:before="0" w:after="150" w:line="290" w:lineRule="auto"/>
      </w:pPr>
      <w:r>
        <w:rPr>
          <w:color w:val="333333"/>
        </w:rPr>
        <w:t xml:space="preserve">4.4. Вырученные от продажи акций средства подлежат зачислению на счет Залогодержателя в размере, указанном в расчете. Излишне полученные средства подлежат перечислению на расчетный счет Залогодателя.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4.5. Залогодержатель не вправе давать указания Номинальному держателю о реализации акций, если Залогодателем будут представлены документы, из которых следует, что он (Залогодатель) выполнил свои обязательства перед Залогодержателем в полном объеме или долг Залогодателя существенно меньше задолженности, указанной Залогодержателем в представленном Номинальному держателю расчете. Возникший в этом случае спор, подлежит разрешению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Залогодержатель вправе получить удовлетворение из заложенного имущества в бесспорном порядке в случаях и в порядке, установленных настоящим Договором и применимым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5.2. Возникший между сторонами по настоящему Договору спор подлежит разрешению в судебном порядке в соответствии с применимым законодательством. О наличии спора между сторонами свидетельствуют: предъявление иска, официальное направление претензии и письменный отказ одной из сторон от исполнения обязательств 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 Залогодержатель не вправе обратить взыскание на предмет залога в бесспорном порядке в случае оспаривания Залогодателем своих обязательств по Кредитному договору. О наличии спора свидетельствуют: предъявление иска, официальное направление претензии и письменный отказ одной из сторон от исполнения обязательств по Кредитному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ПРИМЕНИМОЕ ПРАВО</w:t>
      </w:r>
    </w:p>
    <w:p>
      <w:pPr>
        <w:spacing w:before="0" w:after="150" w:line="290" w:lineRule="auto"/>
      </w:pPr>
      <w:r>
        <w:rPr>
          <w:color w:val="333333"/>
        </w:rPr>
        <w:t xml:space="preserve">6.1. По всем вопросам, не урегулированным настоящим Договором, стороны будут руководствоваться законодательством Российской Федерации и соответствующими международными соглашениями.</w:t>
      </w:r>
    </w:p>
    <w:p>
      <w:pPr>
        <w:spacing w:before="0" w:after="150" w:line="290" w:lineRule="auto"/>
      </w:pPr>
      <w:r>
        <w:rPr>
          <w:color w:val="333333"/>
        </w:rPr>
        <w:t xml:space="preserve">6.2. Споры и разногласия, которые могут возникнуть у сторон в процессе исполнения обязательств по настоящему Договору, подлежат разрешению в арбитражном суде.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>
      <w:pPr>
        <w:spacing w:before="0" w:after="150" w:line="290" w:lineRule="auto"/>
      </w:pPr>
      <w:r>
        <w:rPr>
          <w:color w:val="333333"/>
        </w:rPr>
        <w:t xml:space="preserve">7.2. Если одна из Сторон изменит свое место нахождения, почтовые или банковские реквизиты, то она обязана немедленно проинформировать об этом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7.3. Стороны вправе заключить договор (соглашение) об отступном, в соответствии с которым Должник (Залогодатель) передаст в собственность Залогодержателя акции, являющиеся предметом настоящего Договора, или иное имущество.</w:t>
      </w:r>
    </w:p>
    <w:p>
      <w:pPr>
        <w:spacing w:before="0" w:after="150" w:line="290" w:lineRule="auto"/>
      </w:pPr>
      <w:r>
        <w:rPr>
          <w:color w:val="333333"/>
        </w:rPr>
        <w:t xml:space="preserve">7.4. Настоящий договор составлен в четырех экземплярах – по одному экземпляру для каждой из сторон, один экземпляр подлежит передаче Эмитенту – ________________________________________________, один экземпляр – Номинальному держателю.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https://contpact.com/storage/contract_docs/1165.docx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2020-04-02T19:21:58+03:00</dcterms:created>
  <dcterms:modified xsi:type="dcterms:W3CDTF">2020-04-02T19:21:58+03:00</dcterms:modified>
  <dc:title/>
  <dc:description/>
  <dc:subject/>
  <cp:keywords/>
  <cp:category/>
</cp:coreProperties>
</file>